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D0" w:rsidRPr="00FC55FC" w:rsidRDefault="007F23D0" w:rsidP="007F23D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bookmarkStart w:id="0" w:name="_GoBack"/>
      <w:bookmarkEnd w:id="0"/>
      <w:r w:rsidRPr="00FC55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Перспективный план работы </w:t>
      </w:r>
    </w:p>
    <w:p w:rsidR="007F23D0" w:rsidRPr="00FC55FC" w:rsidRDefault="007F23D0" w:rsidP="007F23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55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по </w:t>
      </w:r>
      <w:r w:rsidRPr="006565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развитию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творческого воображения и </w:t>
      </w:r>
      <w:r w:rsidRPr="006565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познавательной активности</w:t>
      </w: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5"/>
        <w:gridCol w:w="1844"/>
        <w:gridCol w:w="8221"/>
      </w:tblGrid>
      <w:tr w:rsidR="007F23D0" w:rsidRPr="00FC55FC" w:rsidTr="007F23D0">
        <w:trPr>
          <w:cantSplit/>
          <w:trHeight w:val="337"/>
        </w:trPr>
        <w:tc>
          <w:tcPr>
            <w:tcW w:w="595" w:type="dxa"/>
            <w:tcBorders>
              <w:right w:val="single" w:sz="4" w:space="0" w:color="auto"/>
            </w:tcBorders>
          </w:tcPr>
          <w:p w:rsidR="007F23D0" w:rsidRPr="00FC55FC" w:rsidRDefault="007F23D0" w:rsidP="007F23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-</w:t>
            </w: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ц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Тема недели</w:t>
            </w:r>
          </w:p>
        </w:tc>
        <w:tc>
          <w:tcPr>
            <w:tcW w:w="8221" w:type="dxa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Познавательная деятельность во второй младшей группе    </w:t>
            </w:r>
          </w:p>
        </w:tc>
      </w:tr>
      <w:tr w:rsidR="007F23D0" w:rsidRPr="00FC55FC" w:rsidTr="007F23D0">
        <w:trPr>
          <w:cantSplit/>
          <w:trHeight w:val="555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Сентябрь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Осень, в гости просим!                      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F23D0">
              <w:rPr>
                <w:rFonts w:ascii="Times New Roman" w:eastAsia="Times New Roman" w:hAnsi="Times New Roman" w:cs="Times New Roman"/>
                <w:b/>
                <w:color w:val="002060"/>
                <w:szCs w:val="24"/>
              </w:rPr>
              <w:t>Игра «Когда это бывает?»</w:t>
            </w:r>
            <w:r w:rsidRPr="007F23D0"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 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Задачи</w:t>
            </w:r>
            <w:r w:rsidRPr="007F23D0">
              <w:rPr>
                <w:rFonts w:ascii="Times New Roman" w:eastAsia="Times New Roman" w:hAnsi="Times New Roman" w:cs="Times New Roman"/>
                <w:szCs w:val="24"/>
              </w:rPr>
              <w:t xml:space="preserve">: развивать творческое воображение, расширять словарь детей. Развивать логическое мышление. 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eastAsia="Times New Roman" w:hAnsi="Times New Roman" w:cs="Times New Roman"/>
                <w:color w:val="002060"/>
                <w:szCs w:val="24"/>
              </w:rPr>
              <w:t>.</w:t>
            </w:r>
          </w:p>
        </w:tc>
      </w:tr>
      <w:tr w:rsidR="007F23D0" w:rsidRPr="00FC55FC" w:rsidTr="007F23D0">
        <w:trPr>
          <w:cantSplit/>
          <w:trHeight w:val="563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Овощи, огород.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</w:pPr>
            <w:r w:rsidRPr="007F23D0">
              <w:rPr>
                <w:rFonts w:ascii="Times New Roman" w:eastAsia="Times New Roman" w:hAnsi="Times New Roman" w:cs="Times New Roman"/>
                <w:b/>
                <w:color w:val="002060"/>
                <w:szCs w:val="24"/>
              </w:rPr>
              <w:t xml:space="preserve">Игра «ДА – нет» </w:t>
            </w:r>
            <w:r w:rsidRPr="007F23D0">
              <w:rPr>
                <w:rFonts w:ascii="Times New Roman" w:eastAsia="Times New Roman" w:hAnsi="Times New Roman" w:cs="Times New Roman"/>
                <w:color w:val="002060"/>
                <w:szCs w:val="24"/>
              </w:rPr>
              <w:t>(овощи) Задачи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:</w:t>
            </w:r>
            <w:r w:rsidRPr="007F23D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7F23D0">
              <w:rPr>
                <w:rFonts w:ascii="Times New Roman" w:eastAsia="Times New Roman" w:hAnsi="Times New Roman" w:cs="Times New Roman"/>
                <w:szCs w:val="24"/>
              </w:rPr>
              <w:t>отработка навыка сужения поля поиска по разным признакам – местонахождению, цвету, форме объекта и т.д.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 xml:space="preserve">  </w:t>
            </w:r>
          </w:p>
          <w:p w:rsidR="007F23D0" w:rsidRPr="007F23D0" w:rsidRDefault="007F23D0" w:rsidP="007F23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780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Фрукты. Сад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F23D0">
              <w:rPr>
                <w:rFonts w:ascii="Times New Roman" w:eastAsia="Times New Roman" w:hAnsi="Times New Roman" w:cs="Times New Roman"/>
                <w:b/>
                <w:color w:val="002060"/>
                <w:szCs w:val="24"/>
              </w:rPr>
              <w:t xml:space="preserve">Игра «Волшебный мешочек» (фрукты) </w:t>
            </w:r>
            <w:r w:rsidRPr="007F23D0">
              <w:rPr>
                <w:rFonts w:ascii="Times New Roman" w:eastAsia="Times New Roman" w:hAnsi="Times New Roman" w:cs="Times New Roman"/>
                <w:b/>
                <w:szCs w:val="24"/>
              </w:rPr>
              <w:t>З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адачи</w:t>
            </w:r>
            <w:r w:rsidRPr="007F23D0">
              <w:rPr>
                <w:rFonts w:ascii="Times New Roman" w:eastAsia="Times New Roman" w:hAnsi="Times New Roman" w:cs="Times New Roman"/>
                <w:szCs w:val="24"/>
              </w:rPr>
              <w:t xml:space="preserve">: анализ структурных единиц объектов окружающего мира, упражнение в выделении свойств.   </w:t>
            </w:r>
          </w:p>
          <w:p w:rsidR="007F23D0" w:rsidRPr="007F23D0" w:rsidRDefault="007F23D0" w:rsidP="007F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431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День осенний на дворе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«Предложи выход из ситуации»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учить детей и находить своё решение, развивать творческую фантазию.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 xml:space="preserve"> См. папку</w:t>
            </w:r>
          </w:p>
        </w:tc>
      </w:tr>
      <w:tr w:rsidR="007F23D0" w:rsidRPr="00FC55FC" w:rsidTr="007F23D0">
        <w:trPr>
          <w:cantSplit/>
          <w:trHeight w:val="801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Октябрь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Труд людей осенью. Урожай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szCs w:val="24"/>
              </w:rPr>
            </w:pPr>
            <w:r w:rsidRPr="007F23D0">
              <w:rPr>
                <w:rFonts w:ascii="Times New Roman" w:eastAsia="Times New Roman" w:hAnsi="Times New Roman"/>
                <w:b/>
                <w:color w:val="002060"/>
                <w:szCs w:val="24"/>
              </w:rPr>
              <w:t>Игра «Был. Есть. Будет»</w:t>
            </w:r>
            <w:r w:rsidRPr="007F23D0">
              <w:rPr>
                <w:rFonts w:ascii="Times New Roman" w:eastAsia="Times New Roman" w:hAnsi="Times New Roman"/>
                <w:b/>
                <w:szCs w:val="24"/>
              </w:rPr>
              <w:t>.</w:t>
            </w:r>
            <w:r w:rsidRPr="007F23D0">
              <w:rPr>
                <w:rFonts w:ascii="Times New Roman" w:eastAsia="Times New Roman" w:hAnsi="Times New Roman"/>
                <w:b/>
                <w:color w:val="00B050"/>
                <w:szCs w:val="24"/>
              </w:rPr>
              <w:t xml:space="preserve"> </w:t>
            </w:r>
            <w:r w:rsidRPr="007F23D0">
              <w:rPr>
                <w:rFonts w:ascii="Times New Roman" w:eastAsia="Times New Roman" w:hAnsi="Times New Roman"/>
                <w:b/>
                <w:i/>
                <w:szCs w:val="24"/>
              </w:rPr>
              <w:t>Задачи</w:t>
            </w:r>
            <w:r w:rsidRPr="007F23D0">
              <w:rPr>
                <w:rFonts w:ascii="Times New Roman" w:eastAsia="Times New Roman" w:hAnsi="Times New Roman"/>
                <w:szCs w:val="24"/>
              </w:rPr>
              <w:t xml:space="preserve">: упражнять детей в умении замечать зависимость проявления разных свойств одного и того же объекта от стадии (этапа) развития.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812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Деревья, кустарники.  Лес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</w:t>
            </w:r>
            <w:proofErr w:type="gramStart"/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«</w:t>
            </w:r>
            <w:r w:rsidRPr="007F23D0">
              <w:rPr>
                <w:rFonts w:ascii="Times New Roman" w:hAnsi="Times New Roman"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Я</w:t>
            </w:r>
            <w:proofErr w:type="gramEnd"/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 еду в деревню». 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szCs w:val="24"/>
              </w:rPr>
              <w:t xml:space="preserve"> научить детей определять назначение предметов, видеть возможности их использования в окружающем мире. </w:t>
            </w:r>
          </w:p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F23D0" w:rsidRPr="00FC55FC" w:rsidTr="007F23D0">
        <w:trPr>
          <w:cantSplit/>
          <w:trHeight w:val="724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Перелетные птицы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Игра «Ноги, клювы и хвосты»</w:t>
            </w:r>
            <w:r w:rsidRPr="007F23D0">
              <w:rPr>
                <w:rFonts w:ascii="Times New Roman" w:hAnsi="Times New Roman" w:cs="Times New Roman"/>
                <w:b/>
                <w:szCs w:val="24"/>
              </w:rPr>
              <w:t xml:space="preserve"> Задачи</w:t>
            </w:r>
            <w:r w:rsidRPr="007F23D0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упражнять детей в умении определять прошлое и будущее объекта, части объекта и место объекта.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758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 xml:space="preserve">Дикие животные и их детёныши.              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Игра «Мы пожалеем обиженных зверят»</w:t>
            </w:r>
          </w:p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учить детей принимать на себя образы, каких-либо объектов живой природы и проявлять сочувствие к ним в проблемной ситуации.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768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Мой дом. Комфорт. Уют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Игра «Волшебная дорожка»</w:t>
            </w:r>
          </w:p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анализ структурных объектов окружающего мира в выделении свойств.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781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История игрушки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Игра «Угадай, о ком я рассказала</w:t>
            </w:r>
            <w:r w:rsidRPr="007F23D0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i/>
                <w:szCs w:val="24"/>
              </w:rPr>
              <w:t>Задачи</w:t>
            </w:r>
            <w:r w:rsidRPr="007F23D0">
              <w:rPr>
                <w:rFonts w:ascii="Times New Roman" w:hAnsi="Times New Roman" w:cs="Times New Roman"/>
                <w:i/>
                <w:szCs w:val="24"/>
              </w:rPr>
              <w:t xml:space="preserve">: 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узнать предметы по словесному описанию, опираясь на зрительное восприятие предметов. 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F23D0" w:rsidRPr="00FC55FC" w:rsidTr="007F23D0">
        <w:trPr>
          <w:cantSplit/>
          <w:trHeight w:val="772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Мебель, электроприборы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Игра</w:t>
            </w:r>
            <w:r w:rsidRPr="007F23D0">
              <w:rPr>
                <w:rFonts w:ascii="Times New Roman" w:hAnsi="Times New Roman" w:cs="Times New Roman"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«Назови, одним словом» (мебель)</w:t>
            </w:r>
          </w:p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szCs w:val="24"/>
              </w:rPr>
              <w:t xml:space="preserve"> обогащать словарный запас детей существительными, развивать речь, внимание, мышление.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F23D0" w:rsidRPr="00FC55FC" w:rsidTr="007F23D0">
        <w:trPr>
          <w:cantSplit/>
          <w:trHeight w:val="784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Мир профессий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Игра «Что умеют наши помощники»</w:t>
            </w:r>
          </w:p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i/>
                <w:szCs w:val="24"/>
              </w:rPr>
              <w:t>Задачи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: сформировать понятие о значении органов чувств, для живых существ. Учить анализировать, обобщать, делать выводы.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184"/>
        </w:trPr>
        <w:tc>
          <w:tcPr>
            <w:tcW w:w="10660" w:type="dxa"/>
            <w:gridSpan w:val="3"/>
          </w:tcPr>
          <w:p w:rsidR="007F23D0" w:rsidRPr="007F23D0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Познавательная деятельность в средней группе</w:t>
            </w:r>
          </w:p>
        </w:tc>
      </w:tr>
      <w:tr w:rsidR="007F23D0" w:rsidRPr="00FC55FC" w:rsidTr="007F23D0">
        <w:trPr>
          <w:cantSplit/>
          <w:trHeight w:val="591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Сентябрь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Осень, в гости просим!                       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 xml:space="preserve">Игра </w:t>
            </w: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«Что – то – часть – чего – то»</w:t>
            </w:r>
            <w:r w:rsidRPr="007F23D0">
              <w:rPr>
                <w:rFonts w:ascii="Times New Roman" w:hAnsi="Times New Roman"/>
                <w:color w:val="002060"/>
                <w:szCs w:val="24"/>
              </w:rPr>
              <w:t xml:space="preserve"> Задачи</w:t>
            </w:r>
            <w:r w:rsidRPr="007F23D0">
              <w:rPr>
                <w:rFonts w:ascii="Times New Roman" w:hAnsi="Times New Roman" w:cs="Times New Roman"/>
                <w:i/>
                <w:szCs w:val="24"/>
              </w:rPr>
              <w:t>: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анализ структурных единиц объектов окружающего мира, упражнение в выделении свойств.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F23D0" w:rsidRPr="00FC55FC" w:rsidTr="007F23D0">
        <w:trPr>
          <w:cantSplit/>
          <w:trHeight w:val="462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 xml:space="preserve">Овощи, огород. 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«Маша – растеряша»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: 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тренировать детскую внимательность; учить решать маленькие проблемы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562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Фрукты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Игра «Угадай на вкус»</w:t>
            </w:r>
            <w:r w:rsidRPr="007F23D0">
              <w:rPr>
                <w:rFonts w:ascii="Times New Roman" w:hAnsi="Times New Roman"/>
                <w:i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>угадай, что ты съел и назови, что любит белочка.</w:t>
            </w:r>
            <w:r w:rsidRPr="007F23D0">
              <w:rPr>
                <w:rFonts w:ascii="Times New Roman" w:hAnsi="Times New Roman"/>
                <w:i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F23D0" w:rsidRPr="00FC55FC" w:rsidTr="007F23D0">
        <w:trPr>
          <w:cantSplit/>
          <w:trHeight w:val="606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Грибы, ягоды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«Предложи выход из ситуации»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b/>
                <w:color w:val="000000" w:themeColor="text1"/>
                <w:szCs w:val="24"/>
              </w:rPr>
              <w:t>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учить детей и находить своё решение, развивать творческую фантазию.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559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Октябрь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Деревья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«Чем был – чем стал»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color w:val="000000" w:themeColor="text1"/>
                <w:szCs w:val="24"/>
              </w:rPr>
              <w:t>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учить определять линию развития объекта, развивать логическое мышление, речь.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837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Осенняя картина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«Хорошо – плохо»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учить детей выделять в предметах и объектах окружающего мира положительные и отрицательные стороны.</w:t>
            </w:r>
          </w:p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562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Перелетные птицы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«Что будет, если…»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развивать мышление, речь, гибкость ума, воображение, знакомить с предметами окружающего мира.</w:t>
            </w: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697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 xml:space="preserve">Дикие животные и их детёныши.              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«Теремок»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развивать аналитические способности ребёнка; учить сравнивать, выделять общее, и находить различия.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 xml:space="preserve"> См. папку</w:t>
            </w:r>
          </w:p>
        </w:tc>
      </w:tr>
      <w:tr w:rsidR="007F23D0" w:rsidRPr="00FC55FC" w:rsidTr="007F23D0">
        <w:trPr>
          <w:cantSplit/>
          <w:trHeight w:val="686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Мой дом. Комфорт. Уют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«Коллаж из сказок»</w:t>
            </w:r>
            <w:r w:rsidRPr="007F23D0">
              <w:rPr>
                <w:rFonts w:ascii="Times New Roman" w:hAnsi="Times New Roman"/>
                <w:i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color w:val="000000" w:themeColor="text1"/>
                <w:szCs w:val="24"/>
              </w:rPr>
              <w:t>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закрепить умение додумывать, придумывать; развивать творческое воображение, любознательность; поддерживать уверенность детей в своих силах и способностях.</w:t>
            </w:r>
            <w:r w:rsidRPr="007F23D0">
              <w:rPr>
                <w:rFonts w:ascii="Times New Roman" w:hAnsi="Times New Roman"/>
                <w:i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848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История игрушки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«Путешествие по стране загадок»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color w:val="000000" w:themeColor="text1"/>
                <w:szCs w:val="24"/>
              </w:rPr>
              <w:t>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формировать познавательный интерес и способность детей к творчеству; развивать внимание, мышление, творческое воображение.</w:t>
            </w: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714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Мебель. Инструменты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Игра</w:t>
            </w:r>
            <w:r w:rsidRPr="007F23D0">
              <w:rPr>
                <w:rFonts w:ascii="Times New Roman" w:hAnsi="Times New Roman" w:cs="Times New Roman"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«Смени цвет, форму, размер»</w:t>
            </w:r>
            <w:r w:rsidRPr="007F23D0">
              <w:rPr>
                <w:rFonts w:ascii="Times New Roman" w:hAnsi="Times New Roman" w:cs="Times New Roman"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hAnsi="Times New Roman" w:cs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закреплять умение различать цвет, форму, размер. Учить выделять заданный признак и оперировать им.  (Блоки </w:t>
            </w:r>
            <w:proofErr w:type="spellStart"/>
            <w:r w:rsidRPr="007F23D0">
              <w:rPr>
                <w:rFonts w:ascii="Times New Roman" w:hAnsi="Times New Roman" w:cs="Times New Roman"/>
                <w:szCs w:val="24"/>
              </w:rPr>
              <w:t>Дьенеша</w:t>
            </w:r>
            <w:proofErr w:type="spellEnd"/>
            <w:r w:rsidRPr="007F23D0">
              <w:rPr>
                <w:rFonts w:ascii="Times New Roman" w:hAnsi="Times New Roman" w:cs="Times New Roman"/>
                <w:szCs w:val="24"/>
              </w:rPr>
              <w:t xml:space="preserve">). </w:t>
            </w:r>
            <w:r w:rsidRPr="007F23D0">
              <w:rPr>
                <w:rFonts w:ascii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798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Мир профессий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Игры «Назови профессию» (стол-столяр), «Кому, что нужно».</w:t>
            </w:r>
          </w:p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color w:val="000000" w:themeColor="text1"/>
                <w:szCs w:val="24"/>
              </w:rPr>
              <w:t>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учить связной, логически правильной речи, развивать творческое воображение, активизировать словарь детей по теме профессии.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226"/>
        </w:trPr>
        <w:tc>
          <w:tcPr>
            <w:tcW w:w="10660" w:type="dxa"/>
            <w:gridSpan w:val="3"/>
          </w:tcPr>
          <w:p w:rsidR="007F23D0" w:rsidRPr="007F23D0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Познавательная деятельность в подготовительной к школе группе</w:t>
            </w:r>
          </w:p>
        </w:tc>
      </w:tr>
      <w:tr w:rsidR="007F23D0" w:rsidRPr="00FC55FC" w:rsidTr="007F23D0">
        <w:trPr>
          <w:cantSplit/>
          <w:trHeight w:val="525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Сентябрь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Осень, в гости просим!                       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«Да- нет».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szCs w:val="24"/>
              </w:rPr>
              <w:t xml:space="preserve"> формировать умения выявлять функции объекта. Развивать желание детей участвовать в игре.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686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Овощи. Огород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«Угадай на вкус (овощи), составим вместе историю об одном из них».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szCs w:val="24"/>
              </w:rPr>
              <w:t xml:space="preserve"> развивать логическое мышление, внимание, речь. Воспитывать доброжелательные отношения друг к другу.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575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Фрукты. Сад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«На что похоже».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szCs w:val="24"/>
              </w:rPr>
              <w:t>:</w:t>
            </w:r>
            <w:r w:rsidRPr="007F23D0">
              <w:rPr>
                <w:rFonts w:ascii="Times New Roman" w:hAnsi="Times New Roman"/>
                <w:szCs w:val="24"/>
              </w:rPr>
              <w:t xml:space="preserve"> развитие ассоциативности мышления, обучение детей сравнениям разнообразных систем. 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hAnsi="Times New Roman"/>
                <w:szCs w:val="24"/>
              </w:rPr>
              <w:t xml:space="preserve"> (фрукты)</w:t>
            </w:r>
          </w:p>
        </w:tc>
      </w:tr>
      <w:tr w:rsidR="007F23D0" w:rsidRPr="00FC55FC" w:rsidTr="007F23D0">
        <w:trPr>
          <w:cantSplit/>
          <w:trHeight w:val="838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Труд людей осенью.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«Хорошо – плохо»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szCs w:val="24"/>
              </w:rPr>
              <w:t xml:space="preserve"> учить детей выделять в предметах и объектах окружающего мира положительные и отрицательные стороны. 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hAnsi="Times New Roman"/>
                <w:szCs w:val="24"/>
              </w:rPr>
              <w:t xml:space="preserve"> (хлебные колоски).</w:t>
            </w:r>
          </w:p>
        </w:tc>
      </w:tr>
      <w:tr w:rsidR="007F23D0" w:rsidRPr="00FC55FC" w:rsidTr="007F23D0">
        <w:trPr>
          <w:cantSplit/>
          <w:trHeight w:val="457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Октябрь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Грибы.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«Бывает – не бывает» (грибы)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szCs w:val="24"/>
              </w:rPr>
              <w:t xml:space="preserve"> развивать внимание, формировать нестандартное мышление. Расширять словарный запас слов.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507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szCs w:val="24"/>
              </w:rPr>
              <w:t>Деревья, кустарники. Лес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>Игра</w:t>
            </w:r>
            <w:r w:rsidRPr="007F23D0">
              <w:rPr>
                <w:b/>
                <w:color w:val="002060"/>
                <w:szCs w:val="24"/>
              </w:rPr>
              <w:t xml:space="preserve"> «</w:t>
            </w: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 xml:space="preserve">Деревья» Лото </w:t>
            </w:r>
            <w:r w:rsidRPr="007F23D0">
              <w:rPr>
                <w:rFonts w:ascii="Times New Roman" w:hAnsi="Times New Roman" w:cs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23D0">
              <w:rPr>
                <w:rFonts w:ascii="Times New Roman" w:eastAsia="Times New Roman" w:hAnsi="Times New Roman" w:cs="Times New Roman"/>
                <w:szCs w:val="24"/>
              </w:rPr>
              <w:t xml:space="preserve">формировать умение описывать объекты рукотворного и природного мира по различным признакам.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802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Дикие животные.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«Где живет?» (дикие животные)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szCs w:val="24"/>
              </w:rPr>
              <w:t>:</w:t>
            </w:r>
            <w:r w:rsidRPr="007F23D0">
              <w:rPr>
                <w:rFonts w:ascii="Times New Roman" w:hAnsi="Times New Roman"/>
                <w:szCs w:val="24"/>
              </w:rPr>
              <w:t xml:space="preserve"> выявление над -  системных связей, развивать речь, мышление</w:t>
            </w:r>
            <w:r w:rsidRPr="007F23D0">
              <w:rPr>
                <w:rFonts w:ascii="Times New Roman" w:hAnsi="Times New Roman"/>
                <w:color w:val="00B050"/>
                <w:szCs w:val="24"/>
              </w:rPr>
              <w:t xml:space="preserve">. </w:t>
            </w:r>
            <w:r w:rsidRPr="007F23D0">
              <w:rPr>
                <w:rFonts w:ascii="Times New Roman" w:hAnsi="Times New Roman"/>
                <w:szCs w:val="24"/>
              </w:rPr>
              <w:t xml:space="preserve">Воспитывать заботливое уважение к животным.  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517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 xml:space="preserve">Дары осени.              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Игра «Что будет, если</w:t>
            </w:r>
            <w:r w:rsidRPr="007F23D0">
              <w:rPr>
                <w:rFonts w:ascii="Times New Roman" w:hAnsi="Times New Roman"/>
                <w:color w:val="002060"/>
                <w:szCs w:val="24"/>
              </w:rPr>
              <w:t xml:space="preserve">…»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szCs w:val="24"/>
              </w:rPr>
              <w:t>:</w:t>
            </w:r>
            <w:r w:rsidRPr="007F23D0">
              <w:rPr>
                <w:rFonts w:ascii="Times New Roman" w:hAnsi="Times New Roman"/>
                <w:szCs w:val="24"/>
              </w:rPr>
              <w:t xml:space="preserve"> развивать мышление, речь, гибкость ума, воображение, знакомить со свойствами предметов, окружающего мира.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 xml:space="preserve"> См. папку</w:t>
            </w:r>
          </w:p>
        </w:tc>
      </w:tr>
      <w:tr w:rsidR="007F23D0" w:rsidRPr="00FC55FC" w:rsidTr="007F23D0">
        <w:trPr>
          <w:cantSplit/>
          <w:trHeight w:val="619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Мой дом. Комфорт. Уют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</w:t>
            </w:r>
            <w:proofErr w:type="gramStart"/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« Раз</w:t>
            </w:r>
            <w:proofErr w:type="gramEnd"/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, два, три….. ко мне беги»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szCs w:val="24"/>
              </w:rPr>
              <w:t>:</w:t>
            </w:r>
            <w:r w:rsidRPr="007F23D0">
              <w:rPr>
                <w:rFonts w:ascii="Times New Roman" w:hAnsi="Times New Roman"/>
                <w:szCs w:val="24"/>
              </w:rPr>
              <w:t xml:space="preserve"> на сравнение систем, учить выделять главный признак, развивать внимание, мышление. (картинки с изображением различных объектов)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  <w:r w:rsidRPr="007F23D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F23D0" w:rsidRPr="00FC55FC" w:rsidTr="007F23D0">
        <w:trPr>
          <w:cantSplit/>
          <w:trHeight w:val="700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История игрушки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>Сказка «Разумница»</w:t>
            </w:r>
            <w:r w:rsidRPr="007F23D0">
              <w:rPr>
                <w:rFonts w:ascii="Times New Roman" w:hAnsi="Times New Roman"/>
                <w:i/>
                <w:color w:val="002060"/>
                <w:szCs w:val="24"/>
              </w:rPr>
              <w:t xml:space="preserve"> </w:t>
            </w:r>
            <w:r w:rsidRPr="007F23D0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Задачи</w:t>
            </w:r>
            <w:r w:rsidRPr="007F23D0">
              <w:rPr>
                <w:rFonts w:ascii="Times New Roman" w:hAnsi="Times New Roman"/>
                <w:i/>
                <w:color w:val="000000" w:themeColor="text1"/>
                <w:szCs w:val="24"/>
              </w:rPr>
              <w:t>:</w:t>
            </w:r>
            <w:r w:rsidRPr="007F23D0">
              <w:rPr>
                <w:rFonts w:ascii="Times New Roman" w:hAnsi="Times New Roman"/>
                <w:color w:val="000000" w:themeColor="text1"/>
                <w:szCs w:val="24"/>
              </w:rPr>
              <w:t xml:space="preserve"> развивать умение выделять основные действующие лица и последовательность основных эпизодов художественного текста, решать диалектические задачи с помощью схемы опосредствования. 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797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Мебель. Инструменты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/>
                <w:b/>
                <w:color w:val="002060"/>
                <w:szCs w:val="24"/>
              </w:rPr>
              <w:t xml:space="preserve">Игра «Чем был – чем стал, кем был – кем стал». </w:t>
            </w:r>
            <w:r w:rsidRPr="007F23D0">
              <w:rPr>
                <w:rFonts w:ascii="Times New Roman" w:hAnsi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/>
                <w:szCs w:val="24"/>
              </w:rPr>
              <w:t xml:space="preserve"> развивать внимание, формировать нестандартное мышление. Расширять словарный запас слов. Учить отвечать на вопросы. 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  <w:tr w:rsidR="007F23D0" w:rsidRPr="00FC55FC" w:rsidTr="007F23D0">
        <w:trPr>
          <w:cantSplit/>
          <w:trHeight w:val="582"/>
        </w:trPr>
        <w:tc>
          <w:tcPr>
            <w:tcW w:w="595" w:type="dxa"/>
            <w:vMerge/>
            <w:tcBorders>
              <w:right w:val="single" w:sz="4" w:space="0" w:color="auto"/>
            </w:tcBorders>
            <w:textDirection w:val="btLr"/>
          </w:tcPr>
          <w:p w:rsidR="007F23D0" w:rsidRPr="00FC55FC" w:rsidRDefault="007F23D0" w:rsidP="007F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7F23D0" w:rsidRPr="007F23D0" w:rsidRDefault="007F23D0" w:rsidP="007F2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bCs/>
                <w:szCs w:val="24"/>
              </w:rPr>
              <w:t>Мир профессий</w:t>
            </w:r>
          </w:p>
        </w:tc>
        <w:tc>
          <w:tcPr>
            <w:tcW w:w="8221" w:type="dxa"/>
          </w:tcPr>
          <w:p w:rsidR="007F23D0" w:rsidRPr="007F23D0" w:rsidRDefault="007F23D0" w:rsidP="007F23D0">
            <w:pPr>
              <w:spacing w:after="0" w:line="240" w:lineRule="auto"/>
              <w:ind w:left="-100" w:right="-103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F23D0">
              <w:rPr>
                <w:rFonts w:ascii="Times New Roman" w:hAnsi="Times New Roman" w:cs="Times New Roman"/>
                <w:b/>
                <w:color w:val="002060"/>
                <w:szCs w:val="24"/>
              </w:rPr>
              <w:t xml:space="preserve">Игра «Сыщики» </w:t>
            </w:r>
            <w:r w:rsidRPr="007F23D0">
              <w:rPr>
                <w:rFonts w:ascii="Times New Roman" w:hAnsi="Times New Roman" w:cs="Times New Roman"/>
                <w:b/>
                <w:i/>
                <w:szCs w:val="24"/>
              </w:rPr>
              <w:t>Задачи:</w:t>
            </w:r>
            <w:r w:rsidRPr="007F23D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7F23D0">
              <w:rPr>
                <w:rFonts w:ascii="Times New Roman" w:hAnsi="Times New Roman" w:cs="Times New Roman"/>
                <w:szCs w:val="24"/>
              </w:rPr>
              <w:t xml:space="preserve">закрепление признаков объектов. Продолжать учить детей находить объект путём сужения поля поиска в трёхмерном </w:t>
            </w:r>
          </w:p>
          <w:p w:rsidR="007F23D0" w:rsidRPr="007F23D0" w:rsidRDefault="007F23D0" w:rsidP="007F23D0">
            <w:pPr>
              <w:spacing w:after="0" w:line="240" w:lineRule="auto"/>
              <w:ind w:left="-100" w:right="-103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7F23D0">
              <w:rPr>
                <w:rFonts w:ascii="Times New Roman" w:hAnsi="Times New Roman" w:cs="Times New Roman"/>
                <w:szCs w:val="24"/>
              </w:rPr>
              <w:t xml:space="preserve">пространстве. </w:t>
            </w:r>
            <w:r w:rsidRPr="007F23D0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</w:rPr>
              <w:t>См. папку</w:t>
            </w:r>
          </w:p>
        </w:tc>
      </w:tr>
    </w:tbl>
    <w:p w:rsidR="007F23D0" w:rsidRPr="007F23D0" w:rsidRDefault="007F23D0" w:rsidP="007F23D0">
      <w:pPr>
        <w:jc w:val="center"/>
        <w:rPr>
          <w:rFonts w:ascii="Times New Roman" w:eastAsia="Batang" w:hAnsi="Times New Roman" w:cs="Times New Roman"/>
          <w:b/>
          <w:color w:val="002060"/>
          <w:sz w:val="28"/>
          <w:szCs w:val="28"/>
          <w:lang w:eastAsia="ar-SA"/>
        </w:rPr>
      </w:pPr>
      <w:r w:rsidRPr="007F23D0">
        <w:rPr>
          <w:rFonts w:ascii="Times New Roman" w:eastAsia="Batang" w:hAnsi="Times New Roman" w:cs="Times New Roman"/>
          <w:b/>
          <w:color w:val="002060"/>
          <w:sz w:val="28"/>
          <w:szCs w:val="28"/>
          <w:lang w:eastAsia="ar-SA"/>
        </w:rPr>
        <w:t>Список литературы для перспективного планирования:</w:t>
      </w:r>
    </w:p>
    <w:p w:rsidR="007F23D0" w:rsidRPr="00656550" w:rsidRDefault="007F23D0" w:rsidP="007F23D0">
      <w:pPr>
        <w:suppressAutoHyphens/>
        <w:spacing w:after="0"/>
        <w:ind w:left="-993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«</w:t>
      </w:r>
      <w:r w:rsidRPr="007F23D0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Я познаю мир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»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 </w:t>
      </w:r>
      <w:proofErr w:type="spellStart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Сидорчук</w:t>
      </w:r>
      <w:proofErr w:type="spellEnd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Т.А.  </w:t>
      </w:r>
      <w:r w:rsidRPr="007F23D0">
        <w:rPr>
          <w:rFonts w:ascii="Times New Roman" w:eastAsia="Batang" w:hAnsi="Times New Roman" w:cs="Times New Roman"/>
          <w:i/>
          <w:sz w:val="24"/>
          <w:szCs w:val="24"/>
          <w:lang w:eastAsia="ar-SA"/>
        </w:rPr>
        <w:t xml:space="preserve">2015 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год</w:t>
      </w:r>
    </w:p>
    <w:p w:rsidR="007F23D0" w:rsidRPr="00656550" w:rsidRDefault="007F23D0" w:rsidP="007F23D0">
      <w:pPr>
        <w:suppressAutoHyphens/>
        <w:spacing w:after="0"/>
        <w:ind w:left="-993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«</w:t>
      </w:r>
      <w:r w:rsidRPr="007F23D0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Технологии развития интеллекта дошкольников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»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Сидорчук</w:t>
      </w:r>
      <w:proofErr w:type="spellEnd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Т.А.  Прокофьева Н.Ю.  </w:t>
      </w:r>
      <w:r w:rsidRPr="007F23D0">
        <w:rPr>
          <w:rFonts w:ascii="Times New Roman" w:eastAsia="Batang" w:hAnsi="Times New Roman" w:cs="Times New Roman"/>
          <w:i/>
          <w:sz w:val="24"/>
          <w:szCs w:val="24"/>
          <w:lang w:eastAsia="ar-SA"/>
        </w:rPr>
        <w:t>2015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год</w:t>
      </w:r>
    </w:p>
    <w:p w:rsidR="007F23D0" w:rsidRDefault="007F23D0" w:rsidP="007F23D0">
      <w:pPr>
        <w:suppressAutoHyphens/>
        <w:spacing w:after="0"/>
        <w:ind w:left="-993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«</w:t>
      </w:r>
      <w:r w:rsidRPr="007F23D0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Формирование системного мышления дошкольников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»</w:t>
      </w:r>
      <w:r w:rsidRPr="007F23D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Сидорчук</w:t>
      </w:r>
      <w:proofErr w:type="spellEnd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Т.А.  </w:t>
      </w:r>
      <w:proofErr w:type="spellStart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Гуткович</w:t>
      </w:r>
      <w:proofErr w:type="spellEnd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И.Я. </w:t>
      </w:r>
      <w:r w:rsidRPr="007F23D0">
        <w:rPr>
          <w:rFonts w:ascii="Times New Roman" w:eastAsia="Batang" w:hAnsi="Times New Roman" w:cs="Times New Roman"/>
          <w:i/>
          <w:sz w:val="24"/>
          <w:szCs w:val="24"/>
          <w:lang w:eastAsia="ar-SA"/>
        </w:rPr>
        <w:t xml:space="preserve">2015 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год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 </w:t>
      </w:r>
    </w:p>
    <w:p w:rsidR="007F23D0" w:rsidRPr="00656550" w:rsidRDefault="007F23D0" w:rsidP="007F23D0">
      <w:pPr>
        <w:suppressAutoHyphens/>
        <w:spacing w:after="0"/>
        <w:ind w:left="-993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   </w:t>
      </w:r>
      <w:r w:rsidRPr="007F23D0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Картотека игр с использованием метода ТРИЗ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.</w:t>
      </w:r>
    </w:p>
    <w:sectPr w:rsidR="007F23D0" w:rsidRPr="00656550" w:rsidSect="00D85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BE"/>
    <w:rsid w:val="001E62D7"/>
    <w:rsid w:val="006518BE"/>
    <w:rsid w:val="007F23D0"/>
    <w:rsid w:val="00D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E9EF"/>
  <w15:chartTrackingRefBased/>
  <w15:docId w15:val="{AC7C32FA-5001-40F3-86A6-04D186FA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2022-03-12T12:56:00Z</dcterms:created>
  <dcterms:modified xsi:type="dcterms:W3CDTF">2022-03-23T03:32:00Z</dcterms:modified>
</cp:coreProperties>
</file>